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29" w:rsidRDefault="003613F1" w:rsidP="003613F1">
      <w:pPr>
        <w:pStyle w:val="Title"/>
      </w:pPr>
      <w:r>
        <w:t>Guidelines for adding Assisted Setups and Manual Setups</w:t>
      </w:r>
    </w:p>
    <w:p w:rsidR="003613F1" w:rsidRDefault="003613F1" w:rsidP="003613F1">
      <w:pPr>
        <w:pStyle w:val="Heading1"/>
        <w:numPr>
          <w:ilvl w:val="0"/>
          <w:numId w:val="2"/>
        </w:numPr>
      </w:pPr>
      <w:r>
        <w:t>Assisted Setups</w:t>
      </w:r>
    </w:p>
    <w:p w:rsidR="003613F1" w:rsidRDefault="003613F1" w:rsidP="00B30A47">
      <w:pPr>
        <w:pStyle w:val="ListParagraph"/>
        <w:numPr>
          <w:ilvl w:val="0"/>
          <w:numId w:val="3"/>
        </w:numPr>
      </w:pPr>
      <w:r>
        <w:t>New solution works on the top of the old one</w:t>
      </w:r>
      <w:r w:rsidR="00B30A47">
        <w:t>. However, w</w:t>
      </w:r>
      <w:r w:rsidR="00B30A47" w:rsidRPr="00B30A47">
        <w:t>e will discontinue this</w:t>
      </w:r>
      <w:r w:rsidR="00B30A47">
        <w:t xml:space="preserve"> old</w:t>
      </w:r>
      <w:r w:rsidR="00B30A47" w:rsidRPr="00B30A47">
        <w:t xml:space="preserve"> one</w:t>
      </w:r>
      <w:r w:rsidR="00B30A47">
        <w:t xml:space="preserve"> and</w:t>
      </w:r>
      <w:r w:rsidR="00B30A47" w:rsidRPr="00B30A47">
        <w:t xml:space="preserve"> the only safe </w:t>
      </w:r>
      <w:r w:rsidR="00B30A47">
        <w:t xml:space="preserve">way of adding setups will be </w:t>
      </w:r>
      <w:r w:rsidR="00B30A47" w:rsidRPr="00B30A47">
        <w:t>to follow the guideline below</w:t>
      </w:r>
    </w:p>
    <w:p w:rsidR="003613F1" w:rsidRDefault="003613F1" w:rsidP="003613F1">
      <w:pPr>
        <w:pStyle w:val="ListParagraph"/>
        <w:numPr>
          <w:ilvl w:val="0"/>
          <w:numId w:val="3"/>
        </w:numPr>
      </w:pPr>
      <w:r>
        <w:t xml:space="preserve">Extension setup wizards should be using newly created </w:t>
      </w:r>
      <w:r w:rsidR="00D84781" w:rsidRPr="00D84781">
        <w:rPr>
          <w:b/>
        </w:rPr>
        <w:t>T</w:t>
      </w:r>
      <w:r w:rsidRPr="00D84781">
        <w:rPr>
          <w:b/>
        </w:rPr>
        <w:t>able 1808 Aggregated Assisted Setup</w:t>
      </w:r>
    </w:p>
    <w:p w:rsidR="003613F1" w:rsidRDefault="003613F1" w:rsidP="003613F1">
      <w:pPr>
        <w:pStyle w:val="ListParagraph"/>
        <w:numPr>
          <w:ilvl w:val="0"/>
          <w:numId w:val="3"/>
        </w:numPr>
      </w:pPr>
      <w:r>
        <w:t>Table 1808</w:t>
      </w:r>
      <w:r w:rsidR="00D84781">
        <w:t xml:space="preserve"> publishes two events: </w:t>
      </w:r>
      <w:r>
        <w:t xml:space="preserve"> </w:t>
      </w:r>
      <w:proofErr w:type="spellStart"/>
      <w:r w:rsidRPr="00D84781">
        <w:rPr>
          <w:b/>
          <w:i/>
        </w:rPr>
        <w:t>OnRegisterAssistedSetup</w:t>
      </w:r>
      <w:proofErr w:type="spellEnd"/>
      <w:r>
        <w:t xml:space="preserve"> and </w:t>
      </w:r>
      <w:proofErr w:type="spellStart"/>
      <w:r w:rsidRPr="00D84781">
        <w:rPr>
          <w:b/>
          <w:i/>
        </w:rPr>
        <w:t>OnUpdateAssistedSetupStatus</w:t>
      </w:r>
      <w:proofErr w:type="spellEnd"/>
    </w:p>
    <w:p w:rsidR="003613F1" w:rsidRDefault="003613F1" w:rsidP="003613F1">
      <w:pPr>
        <w:pStyle w:val="ListParagraph"/>
        <w:numPr>
          <w:ilvl w:val="1"/>
          <w:numId w:val="3"/>
        </w:numPr>
      </w:pPr>
      <w:r>
        <w:t xml:space="preserve">In the handler for </w:t>
      </w:r>
      <w:proofErr w:type="spellStart"/>
      <w:r w:rsidRPr="00D84781">
        <w:rPr>
          <w:b/>
          <w:i/>
        </w:rPr>
        <w:t>OnRegisterAssistedSetup</w:t>
      </w:r>
      <w:proofErr w:type="spellEnd"/>
      <w:r>
        <w:t>, the extension should:</w:t>
      </w:r>
    </w:p>
    <w:p w:rsidR="003613F1" w:rsidRDefault="00DE19C6" w:rsidP="00524C65">
      <w:pPr>
        <w:pStyle w:val="ListParagraph"/>
        <w:numPr>
          <w:ilvl w:val="2"/>
          <w:numId w:val="3"/>
        </w:numPr>
      </w:pPr>
      <w:r>
        <w:t>OPTIONA</w:t>
      </w:r>
      <w:r w:rsidR="00752CC7">
        <w:t>LLY</w:t>
      </w:r>
      <w:r w:rsidR="0047749A">
        <w:t>:</w:t>
      </w:r>
      <w:r w:rsidR="00F85FD6">
        <w:t xml:space="preserve"> </w:t>
      </w:r>
      <w:r w:rsidR="00524C65">
        <w:t xml:space="preserve">call </w:t>
      </w:r>
      <w:proofErr w:type="spellStart"/>
      <w:r w:rsidR="00524C65" w:rsidRPr="00524C65">
        <w:rPr>
          <w:b/>
          <w:i/>
        </w:rPr>
        <w:t>InsertAssistedSetupIcon</w:t>
      </w:r>
      <w:proofErr w:type="spellEnd"/>
      <w:r w:rsidR="00524C65">
        <w:t xml:space="preserve">(Icon code, Icon </w:t>
      </w:r>
      <w:proofErr w:type="spellStart"/>
      <w:r w:rsidR="00524C65">
        <w:t>InStream</w:t>
      </w:r>
      <w:proofErr w:type="spellEnd"/>
      <w:r w:rsidR="00524C65">
        <w:t>) t</w:t>
      </w:r>
      <w:r w:rsidR="00F85FD6">
        <w:t>o insert the icon to be displayed on the list of Assisted Setups</w:t>
      </w:r>
      <w:r w:rsidR="0047749A">
        <w:t xml:space="preserve"> </w:t>
      </w:r>
    </w:p>
    <w:p w:rsidR="0047749A" w:rsidRDefault="0047749A" w:rsidP="00524C65">
      <w:pPr>
        <w:pStyle w:val="ListParagraph"/>
        <w:numPr>
          <w:ilvl w:val="2"/>
          <w:numId w:val="3"/>
        </w:numPr>
      </w:pPr>
      <w:r>
        <w:t>Call</w:t>
      </w:r>
      <w:r w:rsidR="00524C65">
        <w:t xml:space="preserve"> </w:t>
      </w:r>
      <w:proofErr w:type="spellStart"/>
      <w:r w:rsidRPr="00524C65">
        <w:rPr>
          <w:b/>
        </w:rPr>
        <w:t>AddExtensionAssistedSetup</w:t>
      </w:r>
      <w:proofErr w:type="spellEnd"/>
      <w:r w:rsidR="00DF15EA">
        <w:t>(S</w:t>
      </w:r>
      <w:r w:rsidR="00EF0DAD">
        <w:t>etup page id, S</w:t>
      </w:r>
      <w:r>
        <w:t xml:space="preserve">etup name, </w:t>
      </w:r>
      <w:r w:rsidR="00EF0DAD">
        <w:t>S</w:t>
      </w:r>
      <w:r>
        <w:t xml:space="preserve">etup visibility, </w:t>
      </w:r>
      <w:r w:rsidR="00EF0DAD">
        <w:t>S</w:t>
      </w:r>
      <w:r>
        <w:t xml:space="preserve">etup page id, </w:t>
      </w:r>
      <w:r w:rsidR="00EF0DAD">
        <w:t>S</w:t>
      </w:r>
      <w:r>
        <w:t>etup status</w:t>
      </w:r>
      <w:r w:rsidR="00DF15EA">
        <w:t xml:space="preserve">, </w:t>
      </w:r>
      <w:r w:rsidR="00EF0DAD">
        <w:t>S</w:t>
      </w:r>
      <w:r>
        <w:t>etup icon code</w:t>
      </w:r>
      <w:r w:rsidR="00DF15EA">
        <w:t>)</w:t>
      </w:r>
      <w:r w:rsidR="00524C65">
        <w:t xml:space="preserve"> to insert a setup to </w:t>
      </w:r>
      <w:r w:rsidR="00AB52B8">
        <w:t>T</w:t>
      </w:r>
      <w:r w:rsidR="00524C65">
        <w:t>able 1808.</w:t>
      </w:r>
    </w:p>
    <w:p w:rsidR="0047749A" w:rsidRDefault="0047749A" w:rsidP="0047749A">
      <w:pPr>
        <w:pStyle w:val="ListParagraph"/>
        <w:numPr>
          <w:ilvl w:val="1"/>
          <w:numId w:val="3"/>
        </w:numPr>
      </w:pPr>
      <w:r>
        <w:t xml:space="preserve">In the handler for </w:t>
      </w:r>
      <w:proofErr w:type="spellStart"/>
      <w:r w:rsidRPr="00D84781">
        <w:rPr>
          <w:b/>
          <w:i/>
        </w:rPr>
        <w:t>OnUpdateAssistedSetupStatus</w:t>
      </w:r>
      <w:proofErr w:type="spellEnd"/>
      <w:r w:rsidR="00D84781">
        <w:t>, the extension should:</w:t>
      </w:r>
    </w:p>
    <w:p w:rsidR="0047749A" w:rsidRDefault="0047749A" w:rsidP="0047749A">
      <w:pPr>
        <w:pStyle w:val="ListParagraph"/>
        <w:numPr>
          <w:ilvl w:val="2"/>
          <w:numId w:val="3"/>
        </w:numPr>
      </w:pPr>
      <w:r>
        <w:t xml:space="preserve">Call </w:t>
      </w:r>
      <w:proofErr w:type="spellStart"/>
      <w:r w:rsidRPr="00D84781">
        <w:rPr>
          <w:b/>
        </w:rPr>
        <w:t>SetStatus</w:t>
      </w:r>
      <w:proofErr w:type="spellEnd"/>
      <w:r w:rsidR="00EF0DAD">
        <w:t>(S</w:t>
      </w:r>
      <w:r>
        <w:t>etup ID</w:t>
      </w:r>
      <w:r w:rsidR="00F85FD6">
        <w:t>,</w:t>
      </w:r>
      <w:r>
        <w:t xml:space="preserve"> status</w:t>
      </w:r>
      <w:r w:rsidR="00524C65">
        <w:t>) to update the status of the assisted setup.</w:t>
      </w:r>
    </w:p>
    <w:p w:rsidR="00310B6F" w:rsidRPr="00310B6F" w:rsidRDefault="0047749A" w:rsidP="00310B6F">
      <w:pPr>
        <w:pStyle w:val="Heading1"/>
        <w:numPr>
          <w:ilvl w:val="0"/>
          <w:numId w:val="2"/>
        </w:numPr>
      </w:pPr>
      <w:r>
        <w:t>Manual Setup</w:t>
      </w:r>
    </w:p>
    <w:p w:rsidR="0047749A" w:rsidRDefault="00D84781" w:rsidP="0047749A">
      <w:pPr>
        <w:pStyle w:val="ListParagraph"/>
        <w:numPr>
          <w:ilvl w:val="0"/>
          <w:numId w:val="4"/>
        </w:numPr>
      </w:pPr>
      <w:r w:rsidRPr="007B5E4B">
        <w:rPr>
          <w:i/>
        </w:rPr>
        <w:t>Manual setup</w:t>
      </w:r>
      <w:r>
        <w:t xml:space="preserve"> provides a </w:t>
      </w:r>
      <w:r w:rsidRPr="00D84781">
        <w:t>unified structure for setup pages</w:t>
      </w:r>
      <w:r>
        <w:t xml:space="preserve">, and makes </w:t>
      </w:r>
      <w:r w:rsidRPr="00D84781">
        <w:t>search</w:t>
      </w:r>
      <w:r>
        <w:t>ing</w:t>
      </w:r>
      <w:r w:rsidRPr="00D84781">
        <w:t xml:space="preserve"> for setup pages easier using keywords</w:t>
      </w:r>
      <w:r>
        <w:t>.</w:t>
      </w:r>
      <w:r w:rsidR="00D822DB">
        <w:t xml:space="preserve"> </w:t>
      </w:r>
      <w:r w:rsidR="00D822DB" w:rsidRPr="007B5E4B">
        <w:rPr>
          <w:i/>
        </w:rPr>
        <w:t>Manual setup</w:t>
      </w:r>
      <w:r w:rsidR="00D822DB">
        <w:t xml:space="preserve"> is present in </w:t>
      </w:r>
      <w:r w:rsidR="00D822DB" w:rsidRPr="007B5E4B">
        <w:rPr>
          <w:i/>
        </w:rPr>
        <w:t>Business Manager</w:t>
      </w:r>
      <w:r w:rsidR="00D822DB">
        <w:t xml:space="preserve"> and </w:t>
      </w:r>
      <w:r w:rsidR="00D822DB" w:rsidRPr="007B5E4B">
        <w:rPr>
          <w:i/>
        </w:rPr>
        <w:t>Accountant</w:t>
      </w:r>
      <w:r w:rsidR="00D822DB">
        <w:t xml:space="preserve"> Role Centers.</w:t>
      </w:r>
      <w:r w:rsidR="001D5B7F">
        <w:t xml:space="preserve"> Manual Setup can be found in the navigation pa</w:t>
      </w:r>
      <w:r w:rsidR="006833CF">
        <w:t>ne</w:t>
      </w:r>
      <w:r w:rsidR="001D5B7F">
        <w:t xml:space="preserve"> under </w:t>
      </w:r>
      <w:r w:rsidR="001D5B7F" w:rsidRPr="001D5B7F">
        <w:rPr>
          <w:i/>
        </w:rPr>
        <w:t>Setup &amp; Extensions</w:t>
      </w:r>
    </w:p>
    <w:p w:rsidR="00D84781" w:rsidRDefault="00D84781" w:rsidP="0047749A">
      <w:pPr>
        <w:pStyle w:val="ListParagraph"/>
        <w:numPr>
          <w:ilvl w:val="0"/>
          <w:numId w:val="4"/>
        </w:numPr>
      </w:pPr>
      <w:r>
        <w:t>Manual Setup uses Temporary Table 1875 Business Setup.</w:t>
      </w:r>
    </w:p>
    <w:p w:rsidR="00D84781" w:rsidRPr="00D84781" w:rsidRDefault="00D84781" w:rsidP="00D84781">
      <w:pPr>
        <w:pStyle w:val="ListParagraph"/>
        <w:numPr>
          <w:ilvl w:val="0"/>
          <w:numId w:val="4"/>
        </w:numPr>
      </w:pPr>
      <w:r>
        <w:t>Table 1875 publish</w:t>
      </w:r>
      <w:r w:rsidR="007006D5">
        <w:t>es an</w:t>
      </w:r>
      <w:r>
        <w:t xml:space="preserve"> event </w:t>
      </w:r>
      <w:proofErr w:type="spellStart"/>
      <w:r w:rsidRPr="00D84781">
        <w:rPr>
          <w:b/>
          <w:i/>
        </w:rPr>
        <w:t>OnRegisterBusinessSetup</w:t>
      </w:r>
      <w:proofErr w:type="spellEnd"/>
      <w:r>
        <w:rPr>
          <w:i/>
        </w:rPr>
        <w:t xml:space="preserve"> </w:t>
      </w:r>
      <w:r>
        <w:t>which extensions should subscribe to.</w:t>
      </w:r>
    </w:p>
    <w:p w:rsidR="000F4AFC" w:rsidRDefault="00D84781" w:rsidP="000F4AFC">
      <w:pPr>
        <w:pStyle w:val="ListParagraph"/>
        <w:numPr>
          <w:ilvl w:val="0"/>
          <w:numId w:val="4"/>
        </w:numPr>
      </w:pPr>
      <w:r>
        <w:t xml:space="preserve">In the handler the extension </w:t>
      </w:r>
      <w:r w:rsidR="00D51ACE">
        <w:t>can</w:t>
      </w:r>
      <w:r w:rsidR="00DA6DFA">
        <w:t xml:space="preserve"> do one of the following:</w:t>
      </w:r>
    </w:p>
    <w:p w:rsidR="000F4AFC" w:rsidRDefault="00D51ACE" w:rsidP="000F4AFC">
      <w:pPr>
        <w:pStyle w:val="ListParagraph"/>
        <w:numPr>
          <w:ilvl w:val="1"/>
          <w:numId w:val="4"/>
        </w:numPr>
      </w:pPr>
      <w:r>
        <w:t>C</w:t>
      </w:r>
      <w:r w:rsidR="00D84781">
        <w:t>all</w:t>
      </w:r>
      <w:r w:rsidR="000F4AFC">
        <w:t xml:space="preserve"> the following method w</w:t>
      </w:r>
      <w:r w:rsidR="000F4AFC" w:rsidRPr="007006D5">
        <w:t>hich will insert the extension setup page into the Business Setup Table and will copy the extension icon to be shown in the Manual Setup Page.</w:t>
      </w:r>
    </w:p>
    <w:p w:rsidR="000F4AFC" w:rsidRPr="000F4AFC" w:rsidRDefault="00905133" w:rsidP="000F4AFC">
      <w:pPr>
        <w:pStyle w:val="ListParagraph"/>
        <w:ind w:left="1440"/>
      </w:pPr>
      <w:proofErr w:type="spellStart"/>
      <w:r w:rsidRPr="00905133">
        <w:rPr>
          <w:b/>
          <w:i/>
        </w:rPr>
        <w:t>InsertExtensionBusinessSetup</w:t>
      </w:r>
      <w:proofErr w:type="spellEnd"/>
      <w:r w:rsidRPr="00905133">
        <w:rPr>
          <w:b/>
          <w:i/>
        </w:rPr>
        <w:t xml:space="preserve"> </w:t>
      </w:r>
      <w:r w:rsidR="00D84781" w:rsidRPr="001F7FC9">
        <w:rPr>
          <w:i/>
          <w:sz w:val="20"/>
        </w:rPr>
        <w:t>(</w:t>
      </w:r>
      <w:proofErr w:type="spellStart"/>
      <w:r w:rsidR="00D84781" w:rsidRPr="001F7FC9">
        <w:rPr>
          <w:rFonts w:cs="Consolas"/>
          <w:color w:val="000000"/>
          <w:szCs w:val="24"/>
          <w:highlight w:val="white"/>
        </w:rPr>
        <w:t>TempBusinessSetup</w:t>
      </w:r>
      <w:proofErr w:type="spellEnd"/>
      <w:r w:rsidR="00D84781" w:rsidRPr="001F7FC9">
        <w:rPr>
          <w:rFonts w:cs="Consolas"/>
          <w:color w:val="000000"/>
          <w:szCs w:val="24"/>
        </w:rPr>
        <w:t>,</w:t>
      </w:r>
      <w:r w:rsidR="007006D5" w:rsidRPr="001F7FC9">
        <w:rPr>
          <w:rFonts w:cs="Consolas"/>
          <w:color w:val="000000"/>
          <w:szCs w:val="24"/>
        </w:rPr>
        <w:t xml:space="preserve"> </w:t>
      </w:r>
      <w:r w:rsidR="00D84781" w:rsidRPr="001F7FC9">
        <w:rPr>
          <w:rFonts w:cs="Consolas"/>
          <w:color w:val="000000"/>
          <w:szCs w:val="24"/>
        </w:rPr>
        <w:t>Setup</w:t>
      </w:r>
      <w:r w:rsidR="00260239">
        <w:rPr>
          <w:rFonts w:cs="Consolas"/>
          <w:color w:val="000000"/>
          <w:szCs w:val="24"/>
        </w:rPr>
        <w:t xml:space="preserve"> </w:t>
      </w:r>
      <w:r w:rsidR="00D84781" w:rsidRPr="001F7FC9">
        <w:rPr>
          <w:rFonts w:cs="Consolas"/>
          <w:color w:val="000000"/>
          <w:szCs w:val="24"/>
        </w:rPr>
        <w:t>Name,</w:t>
      </w:r>
      <w:r w:rsidR="00EF0DAD" w:rsidRPr="001F7FC9">
        <w:rPr>
          <w:rFonts w:cs="Consolas"/>
          <w:color w:val="000000"/>
          <w:szCs w:val="24"/>
        </w:rPr>
        <w:t xml:space="preserve"> </w:t>
      </w:r>
      <w:r w:rsidR="00D84781" w:rsidRPr="001F7FC9">
        <w:rPr>
          <w:rFonts w:cs="Consolas"/>
          <w:color w:val="000000"/>
          <w:szCs w:val="24"/>
        </w:rPr>
        <w:t>Description,</w:t>
      </w:r>
      <w:r w:rsidR="00EF0DAD" w:rsidRPr="001F7FC9">
        <w:rPr>
          <w:rFonts w:cs="Consolas"/>
          <w:color w:val="000000"/>
          <w:szCs w:val="24"/>
        </w:rPr>
        <w:t xml:space="preserve"> </w:t>
      </w:r>
      <w:r w:rsidR="00D84781" w:rsidRPr="001F7FC9">
        <w:rPr>
          <w:rFonts w:cs="Consolas"/>
          <w:color w:val="000000"/>
          <w:szCs w:val="24"/>
        </w:rPr>
        <w:t>Keywords,</w:t>
      </w:r>
      <w:r w:rsidR="00EF0DAD" w:rsidRPr="001F7FC9">
        <w:rPr>
          <w:rFonts w:cs="Consolas"/>
          <w:color w:val="000000"/>
          <w:szCs w:val="24"/>
        </w:rPr>
        <w:t xml:space="preserve"> </w:t>
      </w:r>
      <w:r w:rsidR="00D84781" w:rsidRPr="001F7FC9">
        <w:rPr>
          <w:rFonts w:cs="Consolas"/>
          <w:color w:val="000000"/>
          <w:szCs w:val="24"/>
        </w:rPr>
        <w:t>Area</w:t>
      </w:r>
      <w:r w:rsidR="00094CDD">
        <w:rPr>
          <w:rStyle w:val="FootnoteReference"/>
          <w:rFonts w:cs="Consolas"/>
          <w:color w:val="000000"/>
          <w:szCs w:val="24"/>
        </w:rPr>
        <w:footnoteReference w:id="1"/>
      </w:r>
      <w:r w:rsidR="00D84781" w:rsidRPr="001F7FC9">
        <w:rPr>
          <w:rFonts w:cs="Consolas"/>
          <w:color w:val="000000"/>
          <w:szCs w:val="24"/>
        </w:rPr>
        <w:t>,</w:t>
      </w:r>
      <w:r w:rsidR="00EF0DAD" w:rsidRPr="001F7FC9">
        <w:rPr>
          <w:rFonts w:cs="Consolas"/>
          <w:color w:val="000000"/>
          <w:szCs w:val="24"/>
        </w:rPr>
        <w:t xml:space="preserve"> </w:t>
      </w:r>
      <w:r w:rsidR="00D84781" w:rsidRPr="001F7FC9">
        <w:rPr>
          <w:rFonts w:cs="Consolas"/>
          <w:color w:val="000000"/>
          <w:szCs w:val="24"/>
        </w:rPr>
        <w:t>Setup Page ID,</w:t>
      </w:r>
      <w:r w:rsidR="00EF0DAD" w:rsidRPr="001F7FC9">
        <w:rPr>
          <w:rFonts w:cs="Consolas"/>
          <w:color w:val="000000"/>
          <w:szCs w:val="24"/>
        </w:rPr>
        <w:t xml:space="preserve"> </w:t>
      </w:r>
      <w:r w:rsidRPr="001F7FC9">
        <w:rPr>
          <w:rFonts w:cs="Consolas"/>
          <w:color w:val="000000"/>
          <w:szCs w:val="24"/>
        </w:rPr>
        <w:t>Extension Name</w:t>
      </w:r>
      <w:r w:rsidR="00D84781" w:rsidRPr="001F7FC9">
        <w:rPr>
          <w:sz w:val="20"/>
        </w:rPr>
        <w:t>)</w:t>
      </w:r>
    </w:p>
    <w:p w:rsidR="00DA6DFA" w:rsidRDefault="00DA6DFA" w:rsidP="00D51ACE">
      <w:pPr>
        <w:pStyle w:val="ListParagraph"/>
        <w:numPr>
          <w:ilvl w:val="1"/>
          <w:numId w:val="4"/>
        </w:numPr>
      </w:pPr>
      <w:r>
        <w:t>For different Icon for Manual Setup</w:t>
      </w:r>
      <w:r w:rsidR="007006D5">
        <w:t xml:space="preserve"> call</w:t>
      </w:r>
      <w:r>
        <w:t>:</w:t>
      </w:r>
    </w:p>
    <w:p w:rsidR="00DA6DFA" w:rsidRPr="001F7FC9" w:rsidRDefault="00D51ACE" w:rsidP="00DA6DFA">
      <w:pPr>
        <w:pStyle w:val="ListParagraph"/>
        <w:numPr>
          <w:ilvl w:val="2"/>
          <w:numId w:val="4"/>
        </w:numPr>
        <w:rPr>
          <w:i/>
        </w:rPr>
      </w:pPr>
      <w:proofErr w:type="spellStart"/>
      <w:r w:rsidRPr="00D51ACE">
        <w:rPr>
          <w:b/>
          <w:i/>
        </w:rPr>
        <w:t>InsertBusinessSetup</w:t>
      </w:r>
      <w:proofErr w:type="spellEnd"/>
      <w:r w:rsidR="001F7FC9">
        <w:rPr>
          <w:b/>
          <w:i/>
        </w:rPr>
        <w:t xml:space="preserve"> </w:t>
      </w:r>
      <w:r w:rsidRPr="001F7FC9">
        <w:rPr>
          <w:i/>
        </w:rPr>
        <w:t>(</w:t>
      </w:r>
      <w:proofErr w:type="spellStart"/>
      <w:r w:rsidRPr="001F7FC9">
        <w:t>TempBusinessSetup</w:t>
      </w:r>
      <w:proofErr w:type="spellEnd"/>
      <w:r w:rsidRPr="001F7FC9">
        <w:t>, Setup</w:t>
      </w:r>
      <w:r w:rsidR="005F2794">
        <w:t xml:space="preserve"> </w:t>
      </w:r>
      <w:r w:rsidRPr="001F7FC9">
        <w:t>Name,</w:t>
      </w:r>
      <w:r w:rsidR="008D07D3">
        <w:t xml:space="preserve"> </w:t>
      </w:r>
      <w:r w:rsidRPr="001F7FC9">
        <w:t>Description,</w:t>
      </w:r>
      <w:r w:rsidR="008D07D3">
        <w:t xml:space="preserve"> </w:t>
      </w:r>
      <w:r w:rsidRPr="001F7FC9">
        <w:t>Keywords,</w:t>
      </w:r>
      <w:r w:rsidR="008D07D3">
        <w:t xml:space="preserve"> </w:t>
      </w:r>
      <w:r w:rsidRPr="001F7FC9">
        <w:t>Area,</w:t>
      </w:r>
      <w:r w:rsidR="008D07D3">
        <w:t xml:space="preserve"> </w:t>
      </w:r>
      <w:r w:rsidRPr="001F7FC9">
        <w:t>Setup Page ID,</w:t>
      </w:r>
      <w:r w:rsidR="008D07D3">
        <w:t xml:space="preserve"> </w:t>
      </w:r>
      <w:r w:rsidRPr="001F7FC9">
        <w:t>Icon</w:t>
      </w:r>
      <w:r w:rsidR="005F2794">
        <w:t xml:space="preserve"> </w:t>
      </w:r>
      <w:r w:rsidRPr="001F7FC9">
        <w:t>Name)</w:t>
      </w:r>
    </w:p>
    <w:p w:rsidR="009E35AD" w:rsidRDefault="00D51ACE" w:rsidP="00DA6DFA">
      <w:pPr>
        <w:pStyle w:val="ListParagraph"/>
        <w:numPr>
          <w:ilvl w:val="2"/>
          <w:numId w:val="4"/>
        </w:numPr>
      </w:pPr>
      <w:proofErr w:type="spellStart"/>
      <w:r w:rsidRPr="001F7FC9">
        <w:rPr>
          <w:b/>
          <w:i/>
        </w:rPr>
        <w:t>SetBusinessSetupIcon</w:t>
      </w:r>
      <w:proofErr w:type="spellEnd"/>
      <w:r w:rsidR="001F7FC9">
        <w:rPr>
          <w:i/>
        </w:rPr>
        <w:t xml:space="preserve"> </w:t>
      </w:r>
      <w:r w:rsidRPr="001F7FC9">
        <w:t>(</w:t>
      </w:r>
      <w:proofErr w:type="spellStart"/>
      <w:r w:rsidRPr="001F7FC9">
        <w:t>TempBusinessSetup</w:t>
      </w:r>
      <w:proofErr w:type="spellEnd"/>
      <w:r w:rsidRPr="001F7FC9">
        <w:t>,</w:t>
      </w:r>
      <w:r w:rsidR="00A977A4">
        <w:t xml:space="preserve"> </w:t>
      </w:r>
      <w:r w:rsidRPr="001F7FC9">
        <w:t>Icon</w:t>
      </w:r>
      <w:r w:rsidR="00D800E2" w:rsidRPr="001F7FC9">
        <w:t xml:space="preserve"> </w:t>
      </w:r>
      <w:r w:rsidRPr="001F7FC9">
        <w:t>Instream)</w:t>
      </w:r>
    </w:p>
    <w:p w:rsidR="009E35AD" w:rsidRDefault="009E35AD" w:rsidP="009E35AD">
      <w:r>
        <w:br w:type="page"/>
      </w:r>
    </w:p>
    <w:p w:rsidR="00D51ACE" w:rsidRDefault="009E35AD" w:rsidP="009E35AD">
      <w:pPr>
        <w:pStyle w:val="Heading1"/>
      </w:pPr>
      <w:r>
        <w:lastRenderedPageBreak/>
        <w:t>FAQ</w:t>
      </w:r>
    </w:p>
    <w:p w:rsidR="009E35AD" w:rsidRPr="00810BEA" w:rsidRDefault="009E35AD" w:rsidP="009E35AD">
      <w:pPr>
        <w:pStyle w:val="ListParagraph"/>
        <w:numPr>
          <w:ilvl w:val="0"/>
          <w:numId w:val="5"/>
        </w:numPr>
        <w:rPr>
          <w:rFonts w:cstheme="minorHAnsi"/>
        </w:rPr>
      </w:pPr>
      <w:r w:rsidRPr="009E35AD">
        <w:rPr>
          <w:rFonts w:eastAsia="Times New Roman" w:cstheme="minorHAnsi"/>
        </w:rPr>
        <w:t>Is there an associated page object that goes with that table (1808)?</w:t>
      </w:r>
    </w:p>
    <w:p w:rsidR="00810BEA" w:rsidRPr="00810BEA" w:rsidRDefault="00810BEA" w:rsidP="00810BEA">
      <w:pPr>
        <w:pStyle w:val="ListParagraph"/>
        <w:numPr>
          <w:ilvl w:val="1"/>
          <w:numId w:val="5"/>
        </w:numPr>
        <w:rPr>
          <w:rFonts w:cstheme="minorHAnsi"/>
        </w:rPr>
      </w:pPr>
      <w:r w:rsidRPr="00810BEA">
        <w:t>Yes, there’s a page, it’s Page 1801. This page used to use Table 1803, but we changed it to allow the new dynamic approach.</w:t>
      </w:r>
    </w:p>
    <w:p w:rsidR="009E35AD" w:rsidRPr="00810BEA" w:rsidRDefault="009E35AD" w:rsidP="009E35AD">
      <w:pPr>
        <w:pStyle w:val="ListParagraph"/>
        <w:numPr>
          <w:ilvl w:val="0"/>
          <w:numId w:val="5"/>
        </w:numPr>
        <w:rPr>
          <w:rFonts w:cstheme="minorHAnsi"/>
        </w:rPr>
      </w:pPr>
      <w:r w:rsidRPr="00810BEA">
        <w:rPr>
          <w:rFonts w:eastAsia="Times New Roman" w:cstheme="minorHAnsi"/>
        </w:rPr>
        <w:t>Any insights on how the table TAB1808 ties in to the existing process?</w:t>
      </w:r>
    </w:p>
    <w:p w:rsidR="00810BEA" w:rsidRPr="00810BEA" w:rsidRDefault="00810BEA" w:rsidP="00810BEA">
      <w:pPr>
        <w:pStyle w:val="ListParagraph"/>
        <w:numPr>
          <w:ilvl w:val="1"/>
          <w:numId w:val="5"/>
        </w:numPr>
        <w:rPr>
          <w:rFonts w:cstheme="minorHAnsi"/>
        </w:rPr>
      </w:pPr>
      <w:r w:rsidRPr="00810BEA">
        <w:t xml:space="preserve">Table 1808 is a temporary table. That on open page 1801 it fires an event </w:t>
      </w:r>
      <w:proofErr w:type="spellStart"/>
      <w:r w:rsidRPr="00810BEA">
        <w:rPr>
          <w:b/>
          <w:bCs/>
          <w:i/>
          <w:iCs/>
        </w:rPr>
        <w:t>OnRegisterAssistedSetup</w:t>
      </w:r>
      <w:proofErr w:type="spellEnd"/>
      <w:r w:rsidRPr="00810BEA">
        <w:t xml:space="preserve"> that extensions should subscribe to. When the user selects an assisted setup page 1801 run the wizard then fire an event </w:t>
      </w:r>
      <w:proofErr w:type="spellStart"/>
      <w:r w:rsidRPr="00810BEA">
        <w:rPr>
          <w:b/>
          <w:bCs/>
          <w:i/>
          <w:iCs/>
        </w:rPr>
        <w:t>OnUpdateAssistedSetupStatus</w:t>
      </w:r>
      <w:proofErr w:type="spellEnd"/>
      <w:r w:rsidRPr="00810BEA">
        <w:rPr>
          <w:b/>
          <w:bCs/>
          <w:i/>
          <w:iCs/>
        </w:rPr>
        <w:t>.</w:t>
      </w:r>
    </w:p>
    <w:p w:rsidR="009E35AD" w:rsidRPr="00810BEA" w:rsidRDefault="009E35AD" w:rsidP="009E35AD">
      <w:pPr>
        <w:pStyle w:val="ListParagraph"/>
        <w:numPr>
          <w:ilvl w:val="0"/>
          <w:numId w:val="5"/>
        </w:numPr>
        <w:rPr>
          <w:rFonts w:cstheme="minorHAnsi"/>
        </w:rPr>
      </w:pPr>
      <w:r w:rsidRPr="00810BEA">
        <w:rPr>
          <w:rFonts w:eastAsia="Times New Roman" w:cstheme="minorHAnsi"/>
        </w:rPr>
        <w:t>Do we need other updates and or other objects?</w:t>
      </w:r>
    </w:p>
    <w:p w:rsidR="00810BEA" w:rsidRPr="00810BEA" w:rsidRDefault="00810BEA" w:rsidP="00810BEA">
      <w:pPr>
        <w:pStyle w:val="ListParagraph"/>
        <w:numPr>
          <w:ilvl w:val="1"/>
          <w:numId w:val="5"/>
        </w:numPr>
        <w:rPr>
          <w:rFonts w:cstheme="minorHAnsi"/>
        </w:rPr>
      </w:pPr>
      <w:r w:rsidRPr="00810BEA">
        <w:t>No, extensions should only interact with Table 1808</w:t>
      </w:r>
    </w:p>
    <w:p w:rsidR="009E35AD" w:rsidRPr="00810BEA" w:rsidRDefault="009E35AD" w:rsidP="009E35AD">
      <w:pPr>
        <w:pStyle w:val="ListParagraph"/>
        <w:numPr>
          <w:ilvl w:val="0"/>
          <w:numId w:val="5"/>
        </w:numPr>
      </w:pPr>
      <w:r w:rsidRPr="00810BEA">
        <w:rPr>
          <w:rFonts w:eastAsia="Times New Roman" w:cstheme="minorHAnsi"/>
        </w:rPr>
        <w:t xml:space="preserve">Do we need to both raise and handle the </w:t>
      </w:r>
      <w:proofErr w:type="spellStart"/>
      <w:r w:rsidRPr="00810BEA">
        <w:rPr>
          <w:rFonts w:eastAsia="Times New Roman" w:cstheme="minorHAnsi"/>
        </w:rPr>
        <w:t>OnRegisterAssistedSetup</w:t>
      </w:r>
      <w:proofErr w:type="spellEnd"/>
      <w:r w:rsidRPr="00810BEA">
        <w:rPr>
          <w:rFonts w:eastAsia="Times New Roman" w:cstheme="minorHAnsi"/>
        </w:rPr>
        <w:t xml:space="preserve"> event? If not, where does that event get raised?</w:t>
      </w:r>
    </w:p>
    <w:p w:rsidR="00810BEA" w:rsidRPr="00810BEA" w:rsidRDefault="00810BEA" w:rsidP="00810BEA">
      <w:pPr>
        <w:pStyle w:val="ListParagraph"/>
        <w:numPr>
          <w:ilvl w:val="1"/>
          <w:numId w:val="5"/>
        </w:numPr>
      </w:pPr>
      <w:r w:rsidRPr="00810BEA">
        <w:t>You don’t raise the event, you should subscribe to the event and do the logic there.</w:t>
      </w:r>
    </w:p>
    <w:p w:rsidR="003613F1" w:rsidRDefault="003613F1" w:rsidP="00B115DE">
      <w:pPr>
        <w:pStyle w:val="ListParagraph"/>
      </w:pPr>
    </w:p>
    <w:p w:rsidR="00810BEA" w:rsidRDefault="00810BEA" w:rsidP="00B115DE">
      <w:pPr>
        <w:pStyle w:val="ListParagraph"/>
      </w:pPr>
    </w:p>
    <w:p w:rsidR="00810BEA" w:rsidRDefault="00810BEA" w:rsidP="00810BEA">
      <w:pPr>
        <w:pStyle w:val="NoSpacing"/>
        <w:rPr>
          <w:highlight w:val="white"/>
        </w:rPr>
      </w:pPr>
      <w:r w:rsidRPr="00810BEA">
        <w:t>Example of how to use Assisted Set up:</w:t>
      </w:r>
      <w:r>
        <w:rPr>
          <w:color w:val="1F497D"/>
        </w:rPr>
        <w:br/>
      </w:r>
      <w:r>
        <w:rPr>
          <w:color w:val="1F497D"/>
        </w:rPr>
        <w:br/>
      </w:r>
      <w:r>
        <w:rPr>
          <w:highlight w:val="white"/>
        </w:rPr>
        <w:t>    [</w:t>
      </w:r>
      <w:proofErr w:type="spellStart"/>
      <w:r>
        <w:rPr>
          <w:highlight w:val="white"/>
        </w:rPr>
        <w:t>EventSubscriber</w:t>
      </w:r>
      <w:proofErr w:type="spellEnd"/>
      <w:r>
        <w:rPr>
          <w:highlight w:val="white"/>
        </w:rPr>
        <w:t>(Table,1808,OnRegisterAssistedSetup)]</w:t>
      </w:r>
    </w:p>
    <w:p w:rsidR="00810BEA" w:rsidRDefault="00810BEA" w:rsidP="00810BEA">
      <w:pPr>
        <w:pStyle w:val="NoSpacing"/>
        <w:rPr>
          <w:highlight w:val="white"/>
        </w:rPr>
      </w:pPr>
      <w:r>
        <w:rPr>
          <w:highlight w:val="white"/>
        </w:rPr>
        <w:t>    [Normal]</w:t>
      </w:r>
    </w:p>
    <w:p w:rsidR="00810BEA" w:rsidRDefault="00810BEA" w:rsidP="00810BEA">
      <w:pPr>
        <w:pStyle w:val="NoSpacing"/>
        <w:rPr>
          <w:highlight w:val="white"/>
        </w:rPr>
      </w:pPr>
      <w:r>
        <w:rPr>
          <w:highlight w:val="white"/>
        </w:rPr>
        <w:t>    PROCEDURE HandleOnRegisterExtensionAssistedSetup@36(VAR TempAggregatedAssistedSetup@1000 : TEMPORARY Record 1808);</w:t>
      </w:r>
    </w:p>
    <w:p w:rsidR="00810BEA" w:rsidRDefault="00810BEA" w:rsidP="00810BEA">
      <w:pPr>
        <w:pStyle w:val="NoSpacing"/>
        <w:rPr>
          <w:highlight w:val="white"/>
        </w:rPr>
      </w:pPr>
      <w:r>
        <w:rPr>
          <w:highlight w:val="white"/>
        </w:rPr>
        <w:t>    BEGIN</w:t>
      </w:r>
    </w:p>
    <w:p w:rsidR="00810BEA" w:rsidRDefault="00810BEA" w:rsidP="00810BEA">
      <w:pPr>
        <w:pStyle w:val="NoSpacing"/>
        <w:rPr>
          <w:highlight w:val="white"/>
        </w:rPr>
      </w:pPr>
      <w:r>
        <w:rPr>
          <w:highlight w:val="white"/>
        </w:rPr>
        <w:t xml:space="preserve">      </w:t>
      </w:r>
      <w:proofErr w:type="spellStart"/>
      <w:r>
        <w:t>InsertAssistedSetupIcon</w:t>
      </w:r>
      <w:proofErr w:type="spellEnd"/>
      <w:r>
        <w:t>(‘</w:t>
      </w:r>
      <w:proofErr w:type="spellStart"/>
      <w:r>
        <w:t>MyIcon</w:t>
      </w:r>
      <w:proofErr w:type="spellEnd"/>
      <w:r>
        <w:t>’,</w:t>
      </w:r>
      <w:proofErr w:type="spellStart"/>
      <w:r>
        <w:t>myInstream</w:t>
      </w:r>
      <w:proofErr w:type="spellEnd"/>
      <w:r>
        <w:t>)</w:t>
      </w:r>
    </w:p>
    <w:p w:rsidR="00810BEA" w:rsidRDefault="00810BEA" w:rsidP="00810BEA">
      <w:pPr>
        <w:pStyle w:val="NoSpacing"/>
        <w:rPr>
          <w:highlight w:val="white"/>
        </w:rPr>
      </w:pPr>
      <w:r>
        <w:rPr>
          <w:highlight w:val="white"/>
        </w:rPr>
        <w:t xml:space="preserve">      </w:t>
      </w:r>
      <w:proofErr w:type="spellStart"/>
      <w:r>
        <w:rPr>
          <w:highlight w:val="white"/>
        </w:rPr>
        <w:t>TempAggregatedAssistedSetup.AddExtensionAssistedSetup</w:t>
      </w:r>
      <w:proofErr w:type="spellEnd"/>
      <w:r>
        <w:rPr>
          <w:highlight w:val="white"/>
        </w:rPr>
        <w:t>(</w:t>
      </w:r>
    </w:p>
    <w:p w:rsidR="00810BEA" w:rsidRDefault="00810BEA" w:rsidP="00810BEA">
      <w:pPr>
        <w:pStyle w:val="NoSpacing"/>
        <w:rPr>
          <w:highlight w:val="white"/>
        </w:rPr>
      </w:pPr>
      <w:r>
        <w:rPr>
          <w:highlight w:val="white"/>
        </w:rPr>
        <w:t>        PAGE::"Item List",FirstTestPageNameTxt,TRUE,TempAggregatedAssistedSetup.RECORDID,</w:t>
      </w:r>
    </w:p>
    <w:p w:rsidR="00810BEA" w:rsidRDefault="00810BEA" w:rsidP="00810BEA">
      <w:pPr>
        <w:pStyle w:val="NoSpacing"/>
        <w:rPr>
          <w:highlight w:val="white"/>
        </w:rPr>
      </w:pPr>
      <w:r>
        <w:rPr>
          <w:highlight w:val="white"/>
        </w:rPr>
        <w:t xml:space="preserve">        </w:t>
      </w:r>
      <w:proofErr w:type="spellStart"/>
      <w:r>
        <w:rPr>
          <w:highlight w:val="white"/>
        </w:rPr>
        <w:t>TempAggregatedAssistedSetup.Status</w:t>
      </w:r>
      <w:proofErr w:type="spellEnd"/>
      <w:r>
        <w:rPr>
          <w:highlight w:val="white"/>
        </w:rPr>
        <w:t>::"Not Completed",'</w:t>
      </w:r>
      <w:proofErr w:type="spellStart"/>
      <w:r>
        <w:rPr>
          <w:highlight w:val="white"/>
        </w:rPr>
        <w:t>MyIcon</w:t>
      </w:r>
      <w:proofErr w:type="spellEnd"/>
      <w:r>
        <w:rPr>
          <w:highlight w:val="white"/>
        </w:rPr>
        <w:t>');</w:t>
      </w:r>
    </w:p>
    <w:p w:rsidR="00810BEA" w:rsidRDefault="00810BEA" w:rsidP="00810BEA">
      <w:pPr>
        <w:pStyle w:val="NoSpacing"/>
        <w:rPr>
          <w:highlight w:val="white"/>
        </w:rPr>
      </w:pPr>
      <w:r>
        <w:rPr>
          <w:highlight w:val="white"/>
        </w:rPr>
        <w:t>    END;</w:t>
      </w:r>
      <w:r>
        <w:br/>
      </w:r>
      <w:r>
        <w:br/>
      </w:r>
      <w:r>
        <w:rPr>
          <w:highlight w:val="white"/>
        </w:rPr>
        <w:t>    [</w:t>
      </w:r>
      <w:proofErr w:type="spellStart"/>
      <w:r>
        <w:rPr>
          <w:highlight w:val="white"/>
        </w:rPr>
        <w:t>EventSubscriber</w:t>
      </w:r>
      <w:proofErr w:type="spellEnd"/>
      <w:r>
        <w:rPr>
          <w:highlight w:val="white"/>
        </w:rPr>
        <w:t>(Table,1808,OnUpdateAssistedSetupStatus)]</w:t>
      </w:r>
    </w:p>
    <w:p w:rsidR="00810BEA" w:rsidRDefault="00810BEA" w:rsidP="00810BEA">
      <w:pPr>
        <w:pStyle w:val="NoSpacing"/>
        <w:rPr>
          <w:highlight w:val="white"/>
        </w:rPr>
      </w:pPr>
      <w:r>
        <w:rPr>
          <w:highlight w:val="white"/>
        </w:rPr>
        <w:t>    [Normal]</w:t>
      </w:r>
    </w:p>
    <w:p w:rsidR="00810BEA" w:rsidRDefault="00810BEA" w:rsidP="00810BEA">
      <w:pPr>
        <w:pStyle w:val="NoSpacing"/>
        <w:rPr>
          <w:highlight w:val="white"/>
        </w:rPr>
      </w:pPr>
      <w:r>
        <w:rPr>
          <w:highlight w:val="white"/>
        </w:rPr>
        <w:t>    PROCEDURE HandleOnUpdateAssistedSetupStatus@1(VAR TempAggregatedAssistedSetup@1000 : TEMPORARY Record 1808);</w:t>
      </w:r>
    </w:p>
    <w:p w:rsidR="00810BEA" w:rsidRDefault="00810BEA" w:rsidP="00810BEA">
      <w:pPr>
        <w:pStyle w:val="NoSpacing"/>
        <w:rPr>
          <w:highlight w:val="white"/>
        </w:rPr>
      </w:pPr>
      <w:r>
        <w:rPr>
          <w:highlight w:val="white"/>
        </w:rPr>
        <w:t>    BEGIN</w:t>
      </w:r>
    </w:p>
    <w:p w:rsidR="00810BEA" w:rsidRDefault="00810BEA" w:rsidP="00810BEA">
      <w:pPr>
        <w:pStyle w:val="NoSpacing"/>
        <w:rPr>
          <w:highlight w:val="white"/>
        </w:rPr>
      </w:pPr>
      <w:r>
        <w:rPr>
          <w:highlight w:val="white"/>
        </w:rPr>
        <w:t xml:space="preserve">      </w:t>
      </w:r>
      <w:proofErr w:type="spellStart"/>
      <w:r>
        <w:rPr>
          <w:highlight w:val="white"/>
        </w:rPr>
        <w:t>TempAggregatedAssistedSetup.GET</w:t>
      </w:r>
      <w:proofErr w:type="spellEnd"/>
      <w:r>
        <w:rPr>
          <w:highlight w:val="white"/>
        </w:rPr>
        <w:t>(PAGE::"Item List");</w:t>
      </w:r>
    </w:p>
    <w:p w:rsidR="00810BEA" w:rsidRDefault="00810BEA" w:rsidP="00810BEA">
      <w:pPr>
        <w:pStyle w:val="NoSpacing"/>
        <w:rPr>
          <w:highlight w:val="white"/>
        </w:rPr>
      </w:pPr>
      <w:r>
        <w:rPr>
          <w:highlight w:val="white"/>
        </w:rPr>
        <w:t xml:space="preserve">      </w:t>
      </w:r>
      <w:proofErr w:type="spellStart"/>
      <w:r>
        <w:rPr>
          <w:highlight w:val="white"/>
        </w:rPr>
        <w:t>TempAggregatedAssistedSetup.SetStatus</w:t>
      </w:r>
      <w:proofErr w:type="spellEnd"/>
      <w:r>
        <w:rPr>
          <w:highlight w:val="white"/>
        </w:rPr>
        <w:t>(</w:t>
      </w:r>
    </w:p>
    <w:p w:rsidR="00810BEA" w:rsidRDefault="00810BEA" w:rsidP="00810BEA">
      <w:pPr>
        <w:pStyle w:val="NoSpacing"/>
        <w:rPr>
          <w:highlight w:val="white"/>
        </w:rPr>
      </w:pPr>
      <w:r>
        <w:rPr>
          <w:highlight w:val="white"/>
        </w:rPr>
        <w:t>        TempAggregatedAssistedSetup,</w:t>
      </w:r>
      <w:proofErr w:type="spellStart"/>
      <w:r>
        <w:rPr>
          <w:highlight w:val="white"/>
        </w:rPr>
        <w:t>TempAggregatedAssistedSetup</w:t>
      </w:r>
      <w:proofErr w:type="spellEnd"/>
      <w:r>
        <w:rPr>
          <w:highlight w:val="white"/>
        </w:rPr>
        <w:t>."Page ID",</w:t>
      </w:r>
      <w:proofErr w:type="spellStart"/>
      <w:r>
        <w:rPr>
          <w:highlight w:val="white"/>
        </w:rPr>
        <w:t>TempAggregatedAssistedSetup.Status</w:t>
      </w:r>
      <w:proofErr w:type="spellEnd"/>
      <w:r>
        <w:rPr>
          <w:highlight w:val="white"/>
        </w:rPr>
        <w:t>::Completed);</w:t>
      </w:r>
    </w:p>
    <w:p w:rsidR="00810BEA" w:rsidRDefault="00810BEA" w:rsidP="00810BEA">
      <w:pPr>
        <w:pStyle w:val="NoSpacing"/>
      </w:pPr>
      <w:r>
        <w:rPr>
          <w:highlight w:val="white"/>
        </w:rPr>
        <w:t>    END;</w:t>
      </w:r>
    </w:p>
    <w:p w:rsidR="00A01AAA" w:rsidRDefault="00A01AAA" w:rsidP="00810BEA">
      <w:pPr>
        <w:pStyle w:val="NoSpacing"/>
      </w:pPr>
    </w:p>
    <w:p w:rsidR="00A01AAA" w:rsidRDefault="00A01AAA" w:rsidP="00A01AAA">
      <w:pPr>
        <w:rPr>
          <w:rFonts w:cstheme="minorHAnsi"/>
          <w:color w:val="323E4F"/>
        </w:rPr>
      </w:pPr>
    </w:p>
    <w:p w:rsidR="00A01AAA" w:rsidRDefault="00A01AAA" w:rsidP="00A01AAA">
      <w:pPr>
        <w:pStyle w:val="ListParagraph"/>
        <w:numPr>
          <w:ilvl w:val="0"/>
          <w:numId w:val="5"/>
        </w:numPr>
        <w:rPr>
          <w:rFonts w:cstheme="minorHAnsi"/>
        </w:rPr>
      </w:pPr>
      <w:r w:rsidRPr="00A01AAA">
        <w:rPr>
          <w:rFonts w:cstheme="minorHAnsi"/>
        </w:rPr>
        <w:t xml:space="preserve">Regarding PAG1801, there is no function that calls the integration event in TAB1808. Should we modify that page to call our extension using this event, or should we use a separate code unit to call that event when the page is opened, and when the page wizard is called. From what we can </w:t>
      </w:r>
      <w:r w:rsidRPr="00A01AAA">
        <w:rPr>
          <w:rFonts w:cstheme="minorHAnsi"/>
        </w:rPr>
        <w:lastRenderedPageBreak/>
        <w:t xml:space="preserve">determine the events in TAB1808 instantiate a temporary setup record that gets initialized each time the page is opened, and each time the wizard is called, </w:t>
      </w:r>
      <w:proofErr w:type="spellStart"/>
      <w:r w:rsidRPr="00A01AAA">
        <w:rPr>
          <w:rFonts w:cstheme="minorHAnsi"/>
        </w:rPr>
        <w:t>correct?So</w:t>
      </w:r>
      <w:proofErr w:type="spellEnd"/>
      <w:r w:rsidRPr="00A01AAA">
        <w:rPr>
          <w:rFonts w:cstheme="minorHAnsi"/>
        </w:rPr>
        <w:t xml:space="preserve"> in essence the question is regarding the code, should this code example be placed in our code unit or in the page?</w:t>
      </w:r>
    </w:p>
    <w:p w:rsidR="00A01AAA" w:rsidRPr="00A01AAA" w:rsidRDefault="00A01AAA" w:rsidP="00A01AAA">
      <w:pPr>
        <w:pStyle w:val="ListParagraph"/>
        <w:numPr>
          <w:ilvl w:val="1"/>
          <w:numId w:val="5"/>
        </w:numPr>
        <w:rPr>
          <w:color w:val="1F497D"/>
        </w:rPr>
      </w:pPr>
      <w:r w:rsidRPr="00A01AAA">
        <w:t xml:space="preserve">The integration event is called on </w:t>
      </w:r>
      <w:proofErr w:type="spellStart"/>
      <w:r w:rsidRPr="00A01AAA">
        <w:t>OpenPage</w:t>
      </w:r>
      <w:proofErr w:type="spellEnd"/>
      <w:r w:rsidRPr="00A01AAA">
        <w:t>, they can’t see it as it’ll be in the next accumulative update, we had this code in 7</w:t>
      </w:r>
      <w:r w:rsidRPr="00A01AAA">
        <w:rPr>
          <w:vertAlign w:val="superscript"/>
        </w:rPr>
        <w:t>th</w:t>
      </w:r>
      <w:r w:rsidRPr="00A01AAA">
        <w:t xml:space="preserve"> of December but the last accumulative update was till October 2016.</w:t>
      </w:r>
      <w:r w:rsidRPr="00A01AAA">
        <w:t xml:space="preserve"> Yes,</w:t>
      </w:r>
      <w:bookmarkStart w:id="0" w:name="_GoBack"/>
      <w:bookmarkEnd w:id="0"/>
      <w:r w:rsidRPr="00A01AAA">
        <w:t xml:space="preserve"> a temporary setup record gets initialized each time the page is opened, but not each time the wizard is called, we use the same temporary record that page use and we pass it when the wizard is called.</w:t>
      </w:r>
      <w:r w:rsidRPr="00A01AAA">
        <w:t xml:space="preserve"> </w:t>
      </w:r>
      <w:r w:rsidRPr="00A01AAA">
        <w:t>This example should be placed in their code unit.</w:t>
      </w:r>
    </w:p>
    <w:p w:rsidR="00A01AAA" w:rsidRDefault="00A01AAA" w:rsidP="00A01AAA">
      <w:pPr>
        <w:pStyle w:val="NoSpacing"/>
        <w:rPr>
          <w:rFonts w:cstheme="minorHAnsi"/>
        </w:rPr>
      </w:pPr>
    </w:p>
    <w:p w:rsidR="00A01AAA" w:rsidRDefault="00A01AAA" w:rsidP="00A01AAA">
      <w:pPr>
        <w:pStyle w:val="NoSpacing"/>
      </w:pPr>
    </w:p>
    <w:sectPr w:rsidR="00A01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2F" w:rsidRDefault="0048442F" w:rsidP="00094CDD">
      <w:pPr>
        <w:spacing w:after="0" w:line="240" w:lineRule="auto"/>
      </w:pPr>
      <w:r>
        <w:separator/>
      </w:r>
    </w:p>
  </w:endnote>
  <w:endnote w:type="continuationSeparator" w:id="0">
    <w:p w:rsidR="0048442F" w:rsidRDefault="0048442F" w:rsidP="0009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2F" w:rsidRDefault="0048442F" w:rsidP="00094CDD">
      <w:pPr>
        <w:spacing w:after="0" w:line="240" w:lineRule="auto"/>
      </w:pPr>
      <w:r>
        <w:separator/>
      </w:r>
    </w:p>
  </w:footnote>
  <w:footnote w:type="continuationSeparator" w:id="0">
    <w:p w:rsidR="0048442F" w:rsidRDefault="0048442F" w:rsidP="00094CDD">
      <w:pPr>
        <w:spacing w:after="0" w:line="240" w:lineRule="auto"/>
      </w:pPr>
      <w:r>
        <w:continuationSeparator/>
      </w:r>
    </w:p>
  </w:footnote>
  <w:footnote w:id="1">
    <w:p w:rsidR="00094CDD" w:rsidRDefault="00094CDD">
      <w:pPr>
        <w:pStyle w:val="FootnoteText"/>
      </w:pPr>
      <w:r>
        <w:rPr>
          <w:rStyle w:val="FootnoteReference"/>
        </w:rPr>
        <w:footnoteRef/>
      </w:r>
      <w:r>
        <w:t xml:space="preserve"> Area should be one of the following: </w:t>
      </w:r>
      <w:r w:rsidRPr="00094CDD">
        <w:t>General,</w:t>
      </w:r>
      <w:r w:rsidR="00D822DB">
        <w:t xml:space="preserve"> </w:t>
      </w:r>
      <w:r w:rsidRPr="00094CDD">
        <w:t>Finance,</w:t>
      </w:r>
      <w:r w:rsidR="00D822DB">
        <w:t xml:space="preserve"> </w:t>
      </w:r>
      <w:r w:rsidRPr="00094CDD">
        <w:t>Sales,</w:t>
      </w:r>
      <w:r w:rsidR="00D822DB">
        <w:t xml:space="preserve"> </w:t>
      </w:r>
      <w:r w:rsidRPr="00094CDD">
        <w:t>Jobs,</w:t>
      </w:r>
      <w:r w:rsidR="00D822DB">
        <w:t xml:space="preserve"> </w:t>
      </w:r>
      <w:r w:rsidRPr="00094CDD">
        <w:t>Fixed Assets,</w:t>
      </w:r>
      <w:r w:rsidR="00D822DB">
        <w:t xml:space="preserve"> </w:t>
      </w:r>
      <w:r w:rsidRPr="00094CDD">
        <w:t>Purchasing,</w:t>
      </w:r>
      <w:r w:rsidR="00D822DB">
        <w:t xml:space="preserve"> </w:t>
      </w:r>
      <w:r w:rsidRPr="00094CDD">
        <w:t>HR,</w:t>
      </w:r>
      <w:r w:rsidR="00D822DB">
        <w:t xml:space="preserve"> </w:t>
      </w:r>
      <w:r w:rsidRPr="00094CDD">
        <w:t>Inventory,</w:t>
      </w:r>
      <w:r w:rsidR="00D822DB">
        <w:t xml:space="preserve"> </w:t>
      </w:r>
      <w:r w:rsidRPr="00094CDD">
        <w:t>Service,</w:t>
      </w:r>
      <w:r w:rsidR="00D822DB">
        <w:t xml:space="preserve"> </w:t>
      </w:r>
      <w:r w:rsidRPr="00094CDD">
        <w:t>System,</w:t>
      </w:r>
      <w:r w:rsidR="00D822DB">
        <w:t xml:space="preserve"> </w:t>
      </w:r>
      <w:r w:rsidRPr="00094CDD">
        <w:t xml:space="preserve">Relationship </w:t>
      </w:r>
      <w:proofErr w:type="spellStart"/>
      <w:r w:rsidRPr="00094CDD">
        <w:t>Mngt</w:t>
      </w:r>
      <w:proofErr w:type="spellEnd"/>
      <w:r>
        <w:t>.</w:t>
      </w:r>
      <w:r w:rsidR="00D822DB">
        <w:t xml:space="preserve"> NOTE: Not all areas are visible in each user experience (check application area tags on the actions in the </w:t>
      </w:r>
      <w:proofErr w:type="spellStart"/>
      <w:r w:rsidR="00D822DB">
        <w:t>RoleCenters</w:t>
      </w:r>
      <w:proofErr w:type="spellEnd"/>
      <w:r w:rsidR="00D822D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BD"/>
    <w:multiLevelType w:val="hybridMultilevel"/>
    <w:tmpl w:val="39D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0509"/>
    <w:multiLevelType w:val="hybridMultilevel"/>
    <w:tmpl w:val="B798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37113"/>
    <w:multiLevelType w:val="hybridMultilevel"/>
    <w:tmpl w:val="28FC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07624"/>
    <w:multiLevelType w:val="hybridMultilevel"/>
    <w:tmpl w:val="438E26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A38ED"/>
    <w:multiLevelType w:val="hybridMultilevel"/>
    <w:tmpl w:val="4D2C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9"/>
    <w:rsid w:val="0006763F"/>
    <w:rsid w:val="00094CDD"/>
    <w:rsid w:val="000A5329"/>
    <w:rsid w:val="000F4AFC"/>
    <w:rsid w:val="001D5B7F"/>
    <w:rsid w:val="001F7FC9"/>
    <w:rsid w:val="00260239"/>
    <w:rsid w:val="00310B6F"/>
    <w:rsid w:val="003613F1"/>
    <w:rsid w:val="00370DDE"/>
    <w:rsid w:val="003947CD"/>
    <w:rsid w:val="003E4B23"/>
    <w:rsid w:val="0047749A"/>
    <w:rsid w:val="0048442F"/>
    <w:rsid w:val="00524C65"/>
    <w:rsid w:val="005A3FD7"/>
    <w:rsid w:val="005F2794"/>
    <w:rsid w:val="0063786F"/>
    <w:rsid w:val="006833CF"/>
    <w:rsid w:val="006B70AA"/>
    <w:rsid w:val="007006D5"/>
    <w:rsid w:val="00701E6D"/>
    <w:rsid w:val="00752CC7"/>
    <w:rsid w:val="00764824"/>
    <w:rsid w:val="007B5E4B"/>
    <w:rsid w:val="00810BEA"/>
    <w:rsid w:val="008D07D3"/>
    <w:rsid w:val="00905133"/>
    <w:rsid w:val="00931FF5"/>
    <w:rsid w:val="009E35AD"/>
    <w:rsid w:val="00A01AAA"/>
    <w:rsid w:val="00A977A4"/>
    <w:rsid w:val="00AB52B8"/>
    <w:rsid w:val="00AC43D6"/>
    <w:rsid w:val="00B115DE"/>
    <w:rsid w:val="00B30A47"/>
    <w:rsid w:val="00B80749"/>
    <w:rsid w:val="00B81E0B"/>
    <w:rsid w:val="00B86D1D"/>
    <w:rsid w:val="00BC1A18"/>
    <w:rsid w:val="00D51ACE"/>
    <w:rsid w:val="00D66DE2"/>
    <w:rsid w:val="00D800E2"/>
    <w:rsid w:val="00D822DB"/>
    <w:rsid w:val="00D84781"/>
    <w:rsid w:val="00DA6DFA"/>
    <w:rsid w:val="00DE19C6"/>
    <w:rsid w:val="00DF15EA"/>
    <w:rsid w:val="00ED0C9B"/>
    <w:rsid w:val="00EE7AE5"/>
    <w:rsid w:val="00EF0DAD"/>
    <w:rsid w:val="00F8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2EFD"/>
  <w15:chartTrackingRefBased/>
  <w15:docId w15:val="{EBF1135D-CA39-488F-A34B-8D952D1F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29"/>
    <w:pPr>
      <w:ind w:left="720"/>
      <w:contextualSpacing/>
    </w:pPr>
  </w:style>
  <w:style w:type="paragraph" w:styleId="Title">
    <w:name w:val="Title"/>
    <w:basedOn w:val="Normal"/>
    <w:next w:val="Normal"/>
    <w:link w:val="TitleChar"/>
    <w:uiPriority w:val="10"/>
    <w:qFormat/>
    <w:rsid w:val="00361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3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13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13F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613F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94C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CDD"/>
    <w:rPr>
      <w:sz w:val="20"/>
      <w:szCs w:val="20"/>
    </w:rPr>
  </w:style>
  <w:style w:type="character" w:styleId="FootnoteReference">
    <w:name w:val="footnote reference"/>
    <w:basedOn w:val="DefaultParagraphFont"/>
    <w:uiPriority w:val="99"/>
    <w:semiHidden/>
    <w:unhideWhenUsed/>
    <w:rsid w:val="00094CDD"/>
    <w:rPr>
      <w:vertAlign w:val="superscript"/>
    </w:rPr>
  </w:style>
  <w:style w:type="paragraph" w:styleId="NoSpacing">
    <w:name w:val="No Spacing"/>
    <w:uiPriority w:val="1"/>
    <w:qFormat/>
    <w:rsid w:val="00810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638">
      <w:bodyDiv w:val="1"/>
      <w:marLeft w:val="0"/>
      <w:marRight w:val="0"/>
      <w:marTop w:val="0"/>
      <w:marBottom w:val="0"/>
      <w:divBdr>
        <w:top w:val="none" w:sz="0" w:space="0" w:color="auto"/>
        <w:left w:val="none" w:sz="0" w:space="0" w:color="auto"/>
        <w:bottom w:val="none" w:sz="0" w:space="0" w:color="auto"/>
        <w:right w:val="none" w:sz="0" w:space="0" w:color="auto"/>
      </w:divBdr>
    </w:div>
    <w:div w:id="621225495">
      <w:bodyDiv w:val="1"/>
      <w:marLeft w:val="0"/>
      <w:marRight w:val="0"/>
      <w:marTop w:val="0"/>
      <w:marBottom w:val="0"/>
      <w:divBdr>
        <w:top w:val="none" w:sz="0" w:space="0" w:color="auto"/>
        <w:left w:val="none" w:sz="0" w:space="0" w:color="auto"/>
        <w:bottom w:val="none" w:sz="0" w:space="0" w:color="auto"/>
        <w:right w:val="none" w:sz="0" w:space="0" w:color="auto"/>
      </w:divBdr>
    </w:div>
    <w:div w:id="15706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5C1B-98A7-4B64-873B-1B576FEA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Raczynska</dc:creator>
  <cp:keywords/>
  <dc:description/>
  <cp:lastModifiedBy>Ryan Weigel</cp:lastModifiedBy>
  <cp:revision>32</cp:revision>
  <dcterms:created xsi:type="dcterms:W3CDTF">2016-12-12T08:58:00Z</dcterms:created>
  <dcterms:modified xsi:type="dcterms:W3CDTF">2017-02-15T15:43:00Z</dcterms:modified>
</cp:coreProperties>
</file>